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0BA6025" w14:textId="654DF485" w:rsidR="00BB0D38" w:rsidRPr="00BB0D38" w:rsidRDefault="00BB0D38">
      <w:pPr>
        <w:rPr>
          <w:rFonts w:ascii="Arial" w:hAnsi="Arial" w:cs="Arial"/>
        </w:rPr>
      </w:pPr>
      <w:r w:rsidRPr="00BB0D38">
        <w:rPr>
          <w:rFonts w:ascii="Arial" w:hAnsi="Arial" w:cs="Arial"/>
        </w:rPr>
        <w:t>Bogotá, enero 2026</w:t>
      </w:r>
    </w:p>
    <w:p w14:paraId="27D9E2BE" w14:textId="77777777" w:rsidR="00BB0D38" w:rsidRPr="00BB0D38" w:rsidRDefault="00BB0D38">
      <w:pPr>
        <w:rPr>
          <w:rFonts w:ascii="Arial" w:hAnsi="Arial" w:cs="Arial"/>
        </w:rPr>
      </w:pPr>
    </w:p>
    <w:p w14:paraId="5D0A45D2" w14:textId="77777777" w:rsidR="00BB0D38" w:rsidRPr="00BB0D38" w:rsidRDefault="00BB0D38">
      <w:pPr>
        <w:rPr>
          <w:rFonts w:ascii="Arial" w:hAnsi="Arial" w:cs="Arial"/>
        </w:rPr>
      </w:pPr>
    </w:p>
    <w:p w14:paraId="00000001" w14:textId="6CDC5DE0" w:rsidR="00B20C14" w:rsidRPr="00BB0D38" w:rsidRDefault="00000000">
      <w:pPr>
        <w:rPr>
          <w:rFonts w:ascii="Arial" w:hAnsi="Arial" w:cs="Arial"/>
        </w:rPr>
      </w:pPr>
      <w:r w:rsidRPr="00BB0D38">
        <w:rPr>
          <w:rFonts w:ascii="Arial" w:hAnsi="Arial" w:cs="Arial"/>
        </w:rPr>
        <w:t>Señores,</w:t>
      </w:r>
    </w:p>
    <w:p w14:paraId="00000002" w14:textId="3E07C63D" w:rsidR="00B20C14" w:rsidRPr="00BB0D38" w:rsidRDefault="00BC5B3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SISTEMA UNIVERSITARIO DEL EJE CAFETERO - SUEJE</w:t>
      </w:r>
    </w:p>
    <w:p w14:paraId="00000003" w14:textId="77777777" w:rsidR="00B20C14" w:rsidRPr="00BB0D38" w:rsidRDefault="00000000">
      <w:pPr>
        <w:rPr>
          <w:rFonts w:ascii="Arial" w:hAnsi="Arial" w:cs="Arial"/>
        </w:rPr>
      </w:pPr>
      <w:r w:rsidRPr="00BB0D38">
        <w:rPr>
          <w:rFonts w:ascii="Arial" w:hAnsi="Arial" w:cs="Arial"/>
        </w:rPr>
        <w:t xml:space="preserve">Ciudad </w:t>
      </w:r>
    </w:p>
    <w:p w14:paraId="00000004" w14:textId="77777777" w:rsidR="00B20C14" w:rsidRPr="00BB0D38" w:rsidRDefault="00B20C14">
      <w:pPr>
        <w:rPr>
          <w:rFonts w:ascii="Arial" w:hAnsi="Arial" w:cs="Arial"/>
        </w:rPr>
      </w:pPr>
    </w:p>
    <w:p w14:paraId="00000005" w14:textId="77777777" w:rsidR="00B20C14" w:rsidRPr="00BB0D38" w:rsidRDefault="00000000">
      <w:pPr>
        <w:rPr>
          <w:rFonts w:ascii="Arial" w:hAnsi="Arial" w:cs="Arial"/>
        </w:rPr>
      </w:pPr>
      <w:r w:rsidRPr="00BB0D38">
        <w:rPr>
          <w:rFonts w:ascii="Arial" w:hAnsi="Arial" w:cs="Arial"/>
          <w:b/>
          <w:bCs/>
        </w:rPr>
        <w:t>Asunto</w:t>
      </w:r>
      <w:r w:rsidRPr="00BB0D38">
        <w:rPr>
          <w:rFonts w:ascii="Arial" w:hAnsi="Arial" w:cs="Arial"/>
        </w:rPr>
        <w:t xml:space="preserve">: Autorización para consultar en línea el registro de inhabilidades por delitos sexuales cometidos contra personas menores de edad en el desarrollo del proceso de selección contractual. </w:t>
      </w:r>
    </w:p>
    <w:p w14:paraId="00000006" w14:textId="77777777" w:rsidR="00B20C14" w:rsidRPr="00BB0D38" w:rsidRDefault="00B20C14">
      <w:pPr>
        <w:rPr>
          <w:rFonts w:ascii="Arial" w:hAnsi="Arial" w:cs="Arial"/>
        </w:rPr>
      </w:pPr>
    </w:p>
    <w:p w14:paraId="00000007" w14:textId="73812AA2" w:rsidR="00B20C14" w:rsidRPr="00BC5B37" w:rsidRDefault="00000000">
      <w:pPr>
        <w:rPr>
          <w:rFonts w:ascii="Arial" w:hAnsi="Arial" w:cs="Arial"/>
          <w:b/>
          <w:bCs/>
        </w:rPr>
      </w:pPr>
      <w:r w:rsidRPr="00BB0D38">
        <w:rPr>
          <w:rFonts w:ascii="Arial" w:hAnsi="Arial" w:cs="Arial"/>
        </w:rPr>
        <w:t xml:space="preserve">De manera atenta, en cumplimiento de lo establecido en la Ley 1918 de 2018 “Por medio de la cual se establece el régimen de inhabilidades a quienes hayan sido condenados por delitos sexuales cometidos contra menores, se crea el registro de inhabilidades y se dictan otras disposiciones”, especialmente los artículos 3o y 4o, y el Decreto 753 de 2019 “Por medio del cual se reglamenta la Ley 1918 de 2018”, con énfasis en los artículos 1o y 2o, autorizo al </w:t>
      </w:r>
      <w:r w:rsidR="00BC5B37">
        <w:rPr>
          <w:rFonts w:ascii="Arial" w:hAnsi="Arial" w:cs="Arial"/>
          <w:b/>
          <w:bCs/>
        </w:rPr>
        <w:t xml:space="preserve">SISTEMA UNIVERSITARIO DEL EJE CAFETERO </w:t>
      </w:r>
      <w:r w:rsidR="00BC5B37">
        <w:rPr>
          <w:rFonts w:ascii="Arial" w:hAnsi="Arial" w:cs="Arial"/>
          <w:b/>
          <w:bCs/>
        </w:rPr>
        <w:t>–</w:t>
      </w:r>
      <w:r w:rsidR="00BC5B37">
        <w:rPr>
          <w:rFonts w:ascii="Arial" w:hAnsi="Arial" w:cs="Arial"/>
          <w:b/>
          <w:bCs/>
        </w:rPr>
        <w:t xml:space="preserve"> SUEJE</w:t>
      </w:r>
      <w:r w:rsidR="00BC5B37">
        <w:rPr>
          <w:rFonts w:ascii="Arial" w:hAnsi="Arial" w:cs="Arial"/>
          <w:b/>
          <w:bCs/>
        </w:rPr>
        <w:t xml:space="preserve"> </w:t>
      </w:r>
      <w:r w:rsidRPr="00BB0D38">
        <w:rPr>
          <w:rFonts w:ascii="Arial" w:hAnsi="Arial" w:cs="Arial"/>
        </w:rPr>
        <w:t xml:space="preserve">para ser consultada en las bases de datos del registro de inhabilidades por delitos sexuales cometidos contra personas menores de edad en el desarrollo del proceso de selección contractual. </w:t>
      </w:r>
    </w:p>
    <w:p w14:paraId="00000008" w14:textId="77777777" w:rsidR="00B20C14" w:rsidRPr="00BB0D38" w:rsidRDefault="00B20C14">
      <w:pPr>
        <w:rPr>
          <w:rFonts w:ascii="Arial" w:hAnsi="Arial" w:cs="Arial"/>
        </w:rPr>
      </w:pPr>
    </w:p>
    <w:p w14:paraId="00000009" w14:textId="5F74F4CE" w:rsidR="00B20C14" w:rsidRPr="00BC5B37" w:rsidRDefault="00000000">
      <w:pPr>
        <w:rPr>
          <w:rFonts w:ascii="Arial" w:hAnsi="Arial" w:cs="Arial"/>
          <w:b/>
          <w:bCs/>
        </w:rPr>
      </w:pPr>
      <w:r w:rsidRPr="00BB0D38">
        <w:rPr>
          <w:rFonts w:ascii="Arial" w:hAnsi="Arial" w:cs="Arial"/>
        </w:rPr>
        <w:t xml:space="preserve">De igual manera, en virtud del inciso segundo del artículo 4o de la Ley 1918 de 2018, autorizo al </w:t>
      </w:r>
      <w:r w:rsidR="00BC5B37">
        <w:rPr>
          <w:rFonts w:ascii="Arial" w:hAnsi="Arial" w:cs="Arial"/>
          <w:b/>
          <w:bCs/>
        </w:rPr>
        <w:t xml:space="preserve">SISTEMA UNIVERSITARIO DEL EJE CAFETERO </w:t>
      </w:r>
      <w:r w:rsidR="00BC5B37">
        <w:rPr>
          <w:rFonts w:ascii="Arial" w:hAnsi="Arial" w:cs="Arial"/>
          <w:b/>
          <w:bCs/>
        </w:rPr>
        <w:t>–</w:t>
      </w:r>
      <w:r w:rsidR="00BC5B37">
        <w:rPr>
          <w:rFonts w:ascii="Arial" w:hAnsi="Arial" w:cs="Arial"/>
          <w:b/>
          <w:bCs/>
        </w:rPr>
        <w:t xml:space="preserve"> SUEJE</w:t>
      </w:r>
      <w:r w:rsidR="00BC5B37">
        <w:rPr>
          <w:rFonts w:ascii="Arial" w:hAnsi="Arial" w:cs="Arial"/>
          <w:b/>
          <w:bCs/>
        </w:rPr>
        <w:t xml:space="preserve"> </w:t>
      </w:r>
      <w:r w:rsidRPr="00BB0D38">
        <w:rPr>
          <w:rFonts w:ascii="Arial" w:hAnsi="Arial" w:cs="Arial"/>
        </w:rPr>
        <w:t xml:space="preserve">para que realice dicha verificación cada cuatro (4) meses, después del inicio de la relación contractual, con el fin de realizar su actualización. </w:t>
      </w:r>
    </w:p>
    <w:p w14:paraId="0000000A" w14:textId="77777777" w:rsidR="00B20C14" w:rsidRPr="00BB0D38" w:rsidRDefault="00B20C14">
      <w:pPr>
        <w:rPr>
          <w:rFonts w:ascii="Arial" w:hAnsi="Arial" w:cs="Arial"/>
        </w:rPr>
      </w:pPr>
    </w:p>
    <w:p w14:paraId="0000000B" w14:textId="77777777" w:rsidR="00B20C14" w:rsidRPr="00BB0D38" w:rsidRDefault="00000000">
      <w:pPr>
        <w:rPr>
          <w:rFonts w:ascii="Arial" w:hAnsi="Arial" w:cs="Arial"/>
        </w:rPr>
      </w:pPr>
      <w:r w:rsidRPr="00BB0D38">
        <w:rPr>
          <w:rFonts w:ascii="Arial" w:hAnsi="Arial" w:cs="Arial"/>
        </w:rPr>
        <w:t xml:space="preserve">Agradezco la atención prestada. </w:t>
      </w:r>
    </w:p>
    <w:p w14:paraId="0000000C" w14:textId="77777777" w:rsidR="00B20C14" w:rsidRPr="00BB0D38" w:rsidRDefault="00B20C14">
      <w:pPr>
        <w:rPr>
          <w:rFonts w:ascii="Arial" w:hAnsi="Arial" w:cs="Arial"/>
        </w:rPr>
      </w:pPr>
    </w:p>
    <w:p w14:paraId="0000000D" w14:textId="77777777" w:rsidR="00B20C14" w:rsidRPr="00BB0D38" w:rsidRDefault="00000000">
      <w:pPr>
        <w:rPr>
          <w:rFonts w:ascii="Arial" w:hAnsi="Arial" w:cs="Arial"/>
        </w:rPr>
      </w:pPr>
      <w:r w:rsidRPr="00BB0D38">
        <w:rPr>
          <w:rFonts w:ascii="Arial" w:hAnsi="Arial" w:cs="Arial"/>
        </w:rPr>
        <w:t xml:space="preserve">Cordialmente, </w:t>
      </w:r>
    </w:p>
    <w:p w14:paraId="0000000E" w14:textId="77777777" w:rsidR="00B20C14" w:rsidRPr="00BB0D38" w:rsidRDefault="00B20C14">
      <w:pPr>
        <w:rPr>
          <w:rFonts w:ascii="Arial" w:hAnsi="Arial" w:cs="Arial"/>
        </w:rPr>
      </w:pPr>
    </w:p>
    <w:p w14:paraId="0000000F" w14:textId="77777777" w:rsidR="00B20C14" w:rsidRPr="00BB0D38" w:rsidRDefault="00B20C14">
      <w:pPr>
        <w:rPr>
          <w:rFonts w:ascii="Arial" w:hAnsi="Arial" w:cs="Arial"/>
        </w:rPr>
      </w:pPr>
    </w:p>
    <w:p w14:paraId="4B06A7FE" w14:textId="77777777" w:rsidR="00BB0D38" w:rsidRDefault="00BB0D38" w:rsidP="00BB0D38">
      <w:pPr>
        <w:pStyle w:val="BodyText"/>
        <w:rPr>
          <w:sz w:val="20"/>
        </w:rPr>
      </w:pPr>
    </w:p>
    <w:p w14:paraId="59678E38" w14:textId="77777777" w:rsidR="00BB0D38" w:rsidRDefault="00BB0D38" w:rsidP="00BB0D38">
      <w:pPr>
        <w:pStyle w:val="BodyText"/>
        <w:spacing w:before="21"/>
        <w:rPr>
          <w:noProof/>
          <w:sz w:val="20"/>
        </w:rPr>
      </w:pPr>
    </w:p>
    <w:p w14:paraId="74C7D71A" w14:textId="13E0C7D7" w:rsidR="00BB0D38" w:rsidRDefault="00BB0D38" w:rsidP="00BB0D38">
      <w:pPr>
        <w:pStyle w:val="BodyText"/>
        <w:spacing w:before="21"/>
        <w:rPr>
          <w:noProof/>
          <w:sz w:val="20"/>
        </w:rPr>
      </w:pPr>
    </w:p>
    <w:p w14:paraId="3193FBB4" w14:textId="77777777" w:rsidR="00BB0D38" w:rsidRDefault="00BB0D38" w:rsidP="00BB0D38">
      <w:pPr>
        <w:pStyle w:val="BodyText"/>
        <w:spacing w:before="21"/>
        <w:rPr>
          <w:noProof/>
          <w:sz w:val="20"/>
        </w:rPr>
      </w:pPr>
    </w:p>
    <w:p w14:paraId="152BFA97" w14:textId="77777777" w:rsidR="00BB0D38" w:rsidRDefault="00BB0D38" w:rsidP="00BB0D38">
      <w:pPr>
        <w:pStyle w:val="BodyText"/>
        <w:spacing w:before="21"/>
        <w:rPr>
          <w:noProof/>
          <w:sz w:val="20"/>
        </w:rPr>
      </w:pPr>
    </w:p>
    <w:p w14:paraId="5339304C" w14:textId="77777777" w:rsidR="00BB0D38" w:rsidRDefault="00BB0D38" w:rsidP="00BB0D38">
      <w:pPr>
        <w:pStyle w:val="BodyText"/>
        <w:spacing w:before="21"/>
        <w:rPr>
          <w:sz w:val="20"/>
        </w:rPr>
      </w:pPr>
    </w:p>
    <w:p w14:paraId="00AE5FC7" w14:textId="77777777" w:rsidR="00617588" w:rsidRDefault="00617588" w:rsidP="00BB0D38">
      <w:pPr>
        <w:pStyle w:val="BodyText"/>
        <w:rPr>
          <w:rFonts w:ascii="Arial" w:hAnsi="Arial" w:cs="Arial"/>
          <w:b/>
          <w:bCs/>
          <w:spacing w:val="-5"/>
        </w:rPr>
      </w:pPr>
      <w:r>
        <w:rPr>
          <w:rFonts w:ascii="Arial" w:hAnsi="Arial" w:cs="Arial"/>
          <w:b/>
          <w:bCs/>
          <w:spacing w:val="-5"/>
        </w:rPr>
        <w:t>XXXXXXXXXXXXXXXXXXXX</w:t>
      </w:r>
    </w:p>
    <w:p w14:paraId="00000012" w14:textId="140F0FE3" w:rsidR="00B20C14" w:rsidRPr="00BB0D38" w:rsidRDefault="00BB0D38" w:rsidP="00617588">
      <w:pPr>
        <w:pStyle w:val="BodyText"/>
        <w:rPr>
          <w:highlight w:val="yellow"/>
        </w:rPr>
      </w:pPr>
      <w:r w:rsidRPr="00650B58">
        <w:rPr>
          <w:rFonts w:ascii="Arial" w:hAnsi="Arial" w:cs="Arial"/>
          <w:b/>
          <w:bCs/>
        </w:rPr>
        <w:t>C.C N</w:t>
      </w:r>
      <w:r w:rsidRPr="00BD70D6">
        <w:rPr>
          <w:rFonts w:ascii="Arial" w:hAnsi="Arial" w:cs="Arial"/>
          <w:b/>
          <w:bCs/>
        </w:rPr>
        <w:t xml:space="preserve">o. </w:t>
      </w:r>
      <w:r w:rsidR="00617588">
        <w:rPr>
          <w:rFonts w:ascii="Arial" w:hAnsi="Arial" w:cs="Arial"/>
          <w:b/>
          <w:bCs/>
        </w:rPr>
        <w:t>XXXXXXXXXXXXXXXXXXX</w:t>
      </w:r>
    </w:p>
    <w:sectPr w:rsidR="00B20C14" w:rsidRPr="00BB0D38">
      <w:pgSz w:w="12240" w:h="15840"/>
      <w:pgMar w:top="1417" w:right="1133" w:bottom="1417" w:left="1133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unito">
    <w:charset w:val="00"/>
    <w:family w:val="auto"/>
    <w:pitch w:val="variable"/>
    <w:sig w:usb0="A00002FF" w:usb1="5000204B" w:usb2="00000000" w:usb3="00000000" w:csb0="00000197" w:csb1="00000000"/>
    <w:embedRegular r:id="rId1" w:fontKey="{A3DC3714-F94B-441E-876B-7DCB3F378433}"/>
    <w:embedBold r:id="rId2" w:fontKey="{1A7AF097-4400-4D13-9927-2C5C30AC8BC0}"/>
    <w:embedItalic r:id="rId3" w:fontKey="{BAAE2B9D-0812-4F7A-B6FD-934A6C1F2FE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213DE3DD-C984-4BC2-8EBF-70923214528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D8A21E8D-2BD2-43A5-B9A3-D99ED85DE6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C14"/>
    <w:rsid w:val="002D1AB5"/>
    <w:rsid w:val="00463ED7"/>
    <w:rsid w:val="004E4060"/>
    <w:rsid w:val="00617588"/>
    <w:rsid w:val="006A76F1"/>
    <w:rsid w:val="00B20C14"/>
    <w:rsid w:val="00BB0D38"/>
    <w:rsid w:val="00BC5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A4CD8"/>
  <w15:docId w15:val="{AF428D57-8665-405E-80B5-D24BC4174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Nunito" w:eastAsia="Nunito" w:hAnsi="Nunito" w:cs="Nunito"/>
        <w:sz w:val="24"/>
        <w:szCs w:val="24"/>
        <w:lang w:val="es" w:eastAsia="es-CO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paragraph" w:styleId="BodyText">
    <w:name w:val="Body Text"/>
    <w:basedOn w:val="Normal"/>
    <w:link w:val="BodyTextChar"/>
    <w:uiPriority w:val="1"/>
    <w:qFormat/>
    <w:rsid w:val="00BB0D38"/>
    <w:pPr>
      <w:widowControl w:val="0"/>
      <w:autoSpaceDE w:val="0"/>
      <w:autoSpaceDN w:val="0"/>
      <w:spacing w:line="240" w:lineRule="auto"/>
      <w:jc w:val="left"/>
    </w:pPr>
    <w:rPr>
      <w:rFonts w:ascii="Arial MT" w:eastAsia="Arial MT" w:hAnsi="Arial MT" w:cs="Arial MT"/>
      <w:sz w:val="22"/>
      <w:szCs w:val="22"/>
      <w:lang w:val="es-E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BB0D38"/>
    <w:rPr>
      <w:rFonts w:ascii="Arial MT" w:eastAsia="Arial MT" w:hAnsi="Arial MT" w:cs="Arial MT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7S1wOJF2MN9hWhPHf2WkeEalKw==">CgMxLjA4AHIhMVZJMWh3OGtkNmhDS18zYmcwNVdGdFBSOWxMdFc1RHlD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211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FERNANDO SANABRIA BLANCO</dc:creator>
  <cp:lastModifiedBy>Sandra Milena Archila de la Hoz</cp:lastModifiedBy>
  <cp:revision>2</cp:revision>
  <cp:lastPrinted>2025-12-27T15:03:00Z</cp:lastPrinted>
  <dcterms:created xsi:type="dcterms:W3CDTF">2026-03-06T23:33:00Z</dcterms:created>
  <dcterms:modified xsi:type="dcterms:W3CDTF">2026-03-06T23:33:00Z</dcterms:modified>
</cp:coreProperties>
</file>